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rbel" w:hAnsi="Corbel"/>
          <w:b/>
          <w:b/>
          <w:sz w:val="28"/>
          <w:szCs w:val="28"/>
          <w:lang w:val="sr-Latn-RS"/>
        </w:rPr>
      </w:pPr>
      <w:r>
        <w:rPr>
          <w:rFonts w:ascii="Corbel" w:hAnsi="Corbel"/>
          <w:b/>
          <w:sz w:val="28"/>
          <w:szCs w:val="28"/>
          <w:lang w:val="sr-Latn-RS"/>
        </w:rPr>
        <w:t>Poziv za novinare i studente: Priključite se nagradnom konkursu za izveštavanje o otpadu od hrane i reciklaži stakla</w:t>
      </w:r>
    </w:p>
    <w:p>
      <w:pPr>
        <w:pStyle w:val="Normal"/>
        <w:jc w:val="both"/>
        <w:rPr>
          <w:rFonts w:ascii="Corbel" w:hAnsi="Corbel"/>
          <w:b/>
          <w:b/>
          <w:lang w:val="sr-Latn-RS"/>
        </w:rPr>
      </w:pPr>
      <w:r>
        <w:rPr>
          <w:rFonts w:ascii="Corbel" w:hAnsi="Corbel"/>
          <w:b/>
          <w:lang w:val="sr-Latn-RS"/>
        </w:rPr>
      </w:r>
    </w:p>
    <w:p>
      <w:pPr>
        <w:pStyle w:val="Normal"/>
        <w:jc w:val="both"/>
        <w:rPr>
          <w:rFonts w:ascii="Corbel" w:hAnsi="Corbel"/>
          <w:b/>
          <w:b/>
          <w:lang w:val="sr-Latn-RS"/>
        </w:rPr>
      </w:pPr>
      <w:r>
        <w:rPr>
          <w:rFonts w:ascii="Corbel" w:hAnsi="Corbel"/>
          <w:b/>
          <w:lang w:val="sr-Latn-RS"/>
        </w:rPr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  <w:t xml:space="preserve">Sa ciljem unapređenja informisanosti i edukacije građana, novinara i drugih zainteresovanih javnosti o odgovornom upravljanju tokovima otpada od hrane i reciklaži staklene ambalaže, NALED je u okviru projekata </w:t>
      </w:r>
      <w:r>
        <w:rPr>
          <w:rFonts w:ascii="Corbel" w:hAnsi="Corbel"/>
          <w:b/>
          <w:sz w:val="22"/>
          <w:szCs w:val="22"/>
          <w:lang w:val="sr-Latn-RS"/>
        </w:rPr>
        <w:t>„Ka boljem upravljanju otpadom od hrane u Republici Srbiji“</w:t>
      </w:r>
      <w:r>
        <w:rPr>
          <w:rFonts w:ascii="Corbel" w:hAnsi="Corbel"/>
          <w:sz w:val="22"/>
          <w:szCs w:val="22"/>
          <w:lang w:val="sr-Latn-RS"/>
        </w:rPr>
        <w:t xml:space="preserve"> i </w:t>
      </w:r>
      <w:r>
        <w:rPr>
          <w:rFonts w:ascii="Corbel" w:hAnsi="Corbel"/>
          <w:b/>
          <w:sz w:val="22"/>
          <w:szCs w:val="22"/>
          <w:lang w:val="sr-Latn-RS"/>
        </w:rPr>
        <w:t>„Upravljanje staklenom ambalažom na Zapadnom Balkanu“</w:t>
      </w:r>
      <w:r>
        <w:rPr>
          <w:rFonts w:ascii="Corbel" w:hAnsi="Corbel"/>
          <w:sz w:val="22"/>
          <w:szCs w:val="22"/>
          <w:lang w:val="sr-Latn-RS"/>
        </w:rPr>
        <w:t xml:space="preserve"> zvanično otvorio nagradni novinarski konkurs za izveštavanje o otpadu od hrane i reciklaži stakla. </w:t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  <w:t xml:space="preserve">Pravo učešća imaju svi novinari novinskih agencija, dnevnih listova, nedeljnika i mesečnika, nacionalnih i lokalnih televizija, radio stanica i internet portala, kao i studenti svih fakulteta, koji se pozivaju da pripreme tekstove ili TV/radio priloge na temu upravljanja otpadom od hrane i/ili reciklaže staklene ambalaže u Srbiji. </w:t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  <w:t>O najboljim radovima odlučivaće stručni žiri, a nagradni fond za novinare iz Srbije iznosi po 60.000 dinara za novinare i po 20.000 dinara za studente. U okviru svakog od projekata, biće nagrađen po jedan novinar nacionalnog medija, jedan novinar lokalnog medija, kao i po jedan student.</w:t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  <w:t>Konkurs je otvoren od 21. decembra 2020. do 30. juna 2021. godine, a detaljnije informacije možete pronaći u Pravilima konkursa.</w:t>
      </w:r>
    </w:p>
    <w:p>
      <w:pPr>
        <w:pStyle w:val="Normal"/>
        <w:jc w:val="both"/>
        <w:rPr>
          <w:rFonts w:ascii="Corbel" w:hAnsi="Corbel"/>
          <w:sz w:val="22"/>
          <w:szCs w:val="22"/>
          <w:lang w:val="sr-Latn-RS"/>
        </w:rPr>
      </w:pPr>
      <w:r>
        <w:rPr>
          <w:rFonts w:ascii="Corbel" w:hAnsi="Corbel"/>
          <w:sz w:val="22"/>
          <w:szCs w:val="22"/>
          <w:lang w:val="sr-Latn-RS"/>
        </w:rPr>
      </w:r>
    </w:p>
    <w:p>
      <w:pPr>
        <w:pStyle w:val="Normal"/>
        <w:jc w:val="both"/>
        <w:rPr>
          <w:lang w:val="sr-Latn-RS"/>
        </w:rPr>
      </w:pPr>
      <w:r>
        <w:rPr>
          <w:rFonts w:ascii="Corbel" w:hAnsi="Corbel"/>
          <w:sz w:val="22"/>
          <w:szCs w:val="22"/>
          <w:lang w:val="sr-Latn-RS"/>
        </w:rPr>
        <w:t xml:space="preserve">Detaljnije informacije o konkursu možete pronaći na sajtu </w:t>
      </w:r>
      <w:hyperlink r:id="rId2">
        <w:r>
          <w:rPr>
            <w:rStyle w:val="InternetLink"/>
            <w:rFonts w:ascii="Corbel" w:hAnsi="Corbel"/>
            <w:sz w:val="22"/>
            <w:szCs w:val="22"/>
            <w:lang w:val="sr-Latn-RS"/>
          </w:rPr>
          <w:t>NALED-a.</w:t>
        </w:r>
      </w:hyperlink>
    </w:p>
    <w:sectPr>
      <w:headerReference w:type="default" r:id="rId3"/>
      <w:footerReference w:type="default" r:id="rId4"/>
      <w:type w:val="nextPage"/>
      <w:pgSz w:w="12240" w:h="15840"/>
      <w:pgMar w:left="1080" w:right="1080" w:header="270" w:top="1440" w:footer="54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drawing>
        <wp:inline distT="0" distB="0" distL="0" distR="0">
          <wp:extent cx="4089400" cy="546100"/>
          <wp:effectExtent l="0" t="0" r="0" b="0"/>
          <wp:docPr id="5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94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5353050</wp:posOffset>
          </wp:positionH>
          <wp:positionV relativeFrom="paragraph">
            <wp:posOffset>1341120</wp:posOffset>
          </wp:positionV>
          <wp:extent cx="676275" cy="514350"/>
          <wp:effectExtent l="0" t="0" r="0" b="0"/>
          <wp:wrapTight wrapText="bothSides">
            <wp:wrapPolygon edited="0">
              <wp:start x="13987" y="13"/>
              <wp:lineTo x="4856" y="3190"/>
              <wp:lineTo x="2427" y="6401"/>
              <wp:lineTo x="2427" y="19190"/>
              <wp:lineTo x="16417" y="19190"/>
              <wp:lineTo x="15196" y="13600"/>
              <wp:lineTo x="20677" y="10390"/>
              <wp:lineTo x="20677" y="3190"/>
              <wp:lineTo x="18247" y="13"/>
              <wp:lineTo x="13987" y="13"/>
            </wp:wrapPolygon>
          </wp:wrapTight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9011" t="72569" r="-716" b="-5008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704850</wp:posOffset>
          </wp:positionV>
          <wp:extent cx="1407160" cy="548640"/>
          <wp:effectExtent l="0" t="0" r="0" b="0"/>
          <wp:wrapNone/>
          <wp:docPr id="2" name="Slika 56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56" descr="Slika na kojoj se nalazi tekst&#10;&#10;Opis je automatski generisan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590675" cy="1537335"/>
          <wp:effectExtent l="0" t="0" r="0" b="0"/>
          <wp:docPr id="3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70498" b="-3790"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3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 w:eastAsia="sr-Latn-RS"/>
      </w:rPr>
      <w:t xml:space="preserve">                      </w:t>
    </w:r>
    <w:r>
      <w:rPr/>
      <w:drawing>
        <wp:inline distT="0" distB="0" distL="0" distR="0">
          <wp:extent cx="1943100" cy="1875155"/>
          <wp:effectExtent l="0" t="0" r="0" b="0"/>
          <wp:docPr id="4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87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Latn-RS" w:eastAsia="sr-Latn-RS"/>
      </w:rPr>
      <w:t xml:space="preserve">                                  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5d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215db"/>
    <w:rPr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215db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15db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20d5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e20d5c"/>
    <w:rPr>
      <w:sz w:val="20"/>
      <w:szCs w:val="20"/>
      <w:lang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20d5c"/>
    <w:rPr>
      <w:b/>
      <w:bCs/>
      <w:sz w:val="20"/>
      <w:szCs w:val="20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20d5c"/>
    <w:rPr>
      <w:rFonts w:ascii="Segoe UI" w:hAnsi="Segoe UI" w:cs="Segoe UI"/>
      <w:sz w:val="18"/>
      <w:szCs w:val="18"/>
      <w:lang w:val="en-US"/>
    </w:rPr>
  </w:style>
  <w:style w:type="character" w:styleId="InternetLink">
    <w:name w:val="Hyperlink"/>
    <w:basedOn w:val="DefaultParagraphFont"/>
    <w:uiPriority w:val="99"/>
    <w:unhideWhenUsed/>
    <w:rsid w:val="00ba7002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c1750d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215db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215db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20d5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20d5c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0d5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1b4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led.rs/obavestenja-poziv-za-novinare-i-studente-prikljucite-se-nagradnom-konkursu-za-izvestavanje-o-otpadu-od-hrane-i-reciklazi-stakla-4586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LibreOffice/7.0.3.1$Linux_X86_64 LibreOffice_project/00$Build-1</Application>
  <Pages>1</Pages>
  <Words>198</Words>
  <Characters>1161</Characters>
  <CharactersWithSpaces>1411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2021-03-17T14:42:00Z</dcterms:created>
  <dc:creator>Nevenka Grozdanovic</dc:creator>
  <dc:description/>
  <dc:language>en-US</dc:language>
  <cp:lastModifiedBy>Djurdjija Petrovic</cp:lastModifiedBy>
  <dcterms:modified xsi:type="dcterms:W3CDTF">2021-03-31T13:38:00Z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